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DAA15" w14:textId="5B91C70D" w:rsidR="0011440C" w:rsidRPr="0011440C" w:rsidRDefault="0011440C" w:rsidP="0011440C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440C">
        <w:rPr>
          <w:rFonts w:ascii="Times New Roman" w:hAnsi="Times New Roman" w:cs="Times New Roman"/>
          <w:bCs/>
          <w:sz w:val="20"/>
          <w:szCs w:val="20"/>
        </w:rPr>
        <w:t>Załącznik do Uchwały NR</w:t>
      </w:r>
      <w:r w:rsidR="00AC5E6E">
        <w:rPr>
          <w:rFonts w:ascii="Times New Roman" w:hAnsi="Times New Roman" w:cs="Times New Roman"/>
          <w:bCs/>
          <w:sz w:val="20"/>
          <w:szCs w:val="20"/>
        </w:rPr>
        <w:t xml:space="preserve"> 2</w:t>
      </w:r>
      <w:r w:rsidRPr="0011440C">
        <w:rPr>
          <w:rFonts w:ascii="Times New Roman" w:hAnsi="Times New Roman" w:cs="Times New Roman"/>
          <w:bCs/>
          <w:sz w:val="20"/>
          <w:szCs w:val="20"/>
        </w:rPr>
        <w:t>/</w:t>
      </w:r>
      <w:r w:rsidR="00AC5E6E">
        <w:rPr>
          <w:rFonts w:ascii="Times New Roman" w:hAnsi="Times New Roman" w:cs="Times New Roman"/>
          <w:bCs/>
          <w:sz w:val="20"/>
          <w:szCs w:val="20"/>
        </w:rPr>
        <w:t>01</w:t>
      </w:r>
      <w:r w:rsidRPr="0011440C">
        <w:rPr>
          <w:rFonts w:ascii="Times New Roman" w:hAnsi="Times New Roman" w:cs="Times New Roman"/>
          <w:bCs/>
          <w:sz w:val="20"/>
          <w:szCs w:val="20"/>
        </w:rPr>
        <w:t>/2025</w:t>
      </w:r>
    </w:p>
    <w:p w14:paraId="3072C750" w14:textId="77777777" w:rsidR="0011440C" w:rsidRPr="0011440C" w:rsidRDefault="0011440C" w:rsidP="0011440C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440C">
        <w:rPr>
          <w:rFonts w:ascii="Times New Roman" w:hAnsi="Times New Roman" w:cs="Times New Roman"/>
          <w:bCs/>
          <w:sz w:val="20"/>
          <w:szCs w:val="20"/>
        </w:rPr>
        <w:t>Zarządu Lokalnej Grupy Działania „Jagiellońska Przystań”</w:t>
      </w:r>
    </w:p>
    <w:p w14:paraId="414CD113" w14:textId="025D0204" w:rsidR="0011440C" w:rsidRPr="0011440C" w:rsidRDefault="0011440C" w:rsidP="0011440C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1440C">
        <w:rPr>
          <w:rFonts w:ascii="Times New Roman" w:hAnsi="Times New Roman" w:cs="Times New Roman"/>
          <w:bCs/>
          <w:sz w:val="20"/>
          <w:szCs w:val="20"/>
        </w:rPr>
        <w:t xml:space="preserve">z dnia </w:t>
      </w:r>
      <w:r w:rsidR="00AC5E6E">
        <w:rPr>
          <w:rFonts w:ascii="Times New Roman" w:hAnsi="Times New Roman" w:cs="Times New Roman"/>
          <w:bCs/>
          <w:sz w:val="20"/>
          <w:szCs w:val="20"/>
        </w:rPr>
        <w:t>22.01</w:t>
      </w:r>
      <w:r w:rsidRPr="0011440C">
        <w:rPr>
          <w:rFonts w:ascii="Times New Roman" w:hAnsi="Times New Roman" w:cs="Times New Roman"/>
          <w:bCs/>
          <w:sz w:val="20"/>
          <w:szCs w:val="20"/>
        </w:rPr>
        <w:t>.2025 roku</w:t>
      </w:r>
    </w:p>
    <w:p w14:paraId="2B128AA3" w14:textId="00D9DF01" w:rsidR="004243A5" w:rsidRPr="004F5786" w:rsidRDefault="004243A5" w:rsidP="004243A5">
      <w:pPr>
        <w:pStyle w:val="Nagwek1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Procedur</w:t>
      </w:r>
      <w:r w:rsidR="003E3B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</w:t>
      </w:r>
      <w:r w:rsidRPr="004F578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ustalania i zmiany niebudzących wątpliwości interpretacyjnych kryteriów wyboru operacji </w:t>
      </w:r>
    </w:p>
    <w:p w14:paraId="015D5068" w14:textId="77777777" w:rsidR="004243A5" w:rsidRPr="004F5786" w:rsidRDefault="004243A5" w:rsidP="004243A5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3E25A4E" w14:textId="77777777" w:rsidR="004243A5" w:rsidRPr="004F5786" w:rsidRDefault="004243A5" w:rsidP="004243A5">
      <w:pPr>
        <w:pStyle w:val="Nagwek2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Zakres procedury</w:t>
      </w:r>
    </w:p>
    <w:p w14:paraId="4DAF48D7" w14:textId="77777777" w:rsidR="004243A5" w:rsidRPr="004F5786" w:rsidRDefault="004243A5" w:rsidP="004243A5">
      <w:pPr>
        <w:tabs>
          <w:tab w:val="left" w:pos="-3060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§1</w:t>
      </w:r>
    </w:p>
    <w:p w14:paraId="48A198D0" w14:textId="72558BD2" w:rsidR="004243A5" w:rsidRDefault="004243A5" w:rsidP="008C6435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Procedury obejmują zasady ustalania i zmiany niebudzących wątpliwości interpretacyjnych kryteriów wyboru operacji.</w:t>
      </w:r>
    </w:p>
    <w:p w14:paraId="3BE0A2FC" w14:textId="77777777" w:rsidR="008C6435" w:rsidRPr="008C6435" w:rsidRDefault="008C6435" w:rsidP="008C6435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A7035E8" w14:textId="77777777" w:rsidR="004243A5" w:rsidRPr="004F5786" w:rsidRDefault="004243A5" w:rsidP="008C6435">
      <w:pPr>
        <w:pStyle w:val="Nagwek2"/>
        <w:spacing w:before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Kryteria</w:t>
      </w:r>
    </w:p>
    <w:p w14:paraId="3DD0F706" w14:textId="77777777" w:rsidR="004243A5" w:rsidRPr="004F5786" w:rsidRDefault="004243A5" w:rsidP="004243A5">
      <w:pPr>
        <w:tabs>
          <w:tab w:val="left" w:pos="-3060"/>
        </w:tabs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§2</w:t>
      </w:r>
    </w:p>
    <w:p w14:paraId="14A170D5" w14:textId="77777777" w:rsidR="004243A5" w:rsidRPr="004F5786" w:rsidRDefault="004243A5" w:rsidP="004243A5">
      <w:pPr>
        <w:pStyle w:val="Akapitzlist"/>
        <w:numPr>
          <w:ilvl w:val="0"/>
          <w:numId w:val="1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LGD dokonuje wyboru operacji spośród wniosków, które </w:t>
      </w:r>
      <w:r w:rsidR="00C279D1"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spełniają warunki, o których mowa w art. 21 ust. 1 pkt 1 ustawy RLKS</w:t>
      </w: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przy zastosowaniu kryteriów wyboru operacji, które są ustalane przez LGD. </w:t>
      </w:r>
    </w:p>
    <w:p w14:paraId="10725214" w14:textId="77777777" w:rsidR="004243A5" w:rsidRPr="004F5786" w:rsidRDefault="004243A5" w:rsidP="004243A5">
      <w:pPr>
        <w:pStyle w:val="Akapitzlist"/>
        <w:numPr>
          <w:ilvl w:val="0"/>
          <w:numId w:val="1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LGD stosuje rankingujące kryteria wyboru operacji czyli premiujące wnioski o określonym charakterze.</w:t>
      </w:r>
    </w:p>
    <w:p w14:paraId="0CC393AC" w14:textId="77777777" w:rsidR="004243A5" w:rsidRPr="004F5786" w:rsidRDefault="004243A5" w:rsidP="004243A5">
      <w:pPr>
        <w:pStyle w:val="Akapitzlist"/>
        <w:numPr>
          <w:ilvl w:val="0"/>
          <w:numId w:val="1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LGD ustala minimum punktowe w wysokości 25% całkowitej liczby punktów, o wartości zaokrąglonej w dół.</w:t>
      </w:r>
    </w:p>
    <w:p w14:paraId="4604EF1F" w14:textId="77777777" w:rsidR="00C279D1" w:rsidRPr="004F5786" w:rsidRDefault="00C279D1" w:rsidP="00C279D1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LGD zapewnia zastosowanie co najmniej dwóch kryteriów wyboru operacji o charakterze rankingującym zawartych w Wytycznych szczegółowych w zakresie przyznawania i wypłaty pomocy finansowej w ramach Planu Strategicznego dla Wspólnej Polityki Rolnej na lata 2023-2027 dla interwencji I.13.1 LEADER/Rozwój Lokalny Kierowany przez Społeczność (RLKS) - komponent Wdrażanie LSR.</w:t>
      </w:r>
    </w:p>
    <w:p w14:paraId="46565699" w14:textId="77777777" w:rsidR="004243A5" w:rsidRPr="004F5786" w:rsidRDefault="004243A5" w:rsidP="004243A5">
      <w:pPr>
        <w:pStyle w:val="Akapitzlist"/>
        <w:spacing w:after="0"/>
        <w:ind w:left="42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944F95B" w14:textId="77777777" w:rsidR="004243A5" w:rsidRPr="004F5786" w:rsidRDefault="004243A5" w:rsidP="004243A5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§3</w:t>
      </w:r>
    </w:p>
    <w:p w14:paraId="661F06BA" w14:textId="77777777" w:rsidR="004243A5" w:rsidRPr="004F5786" w:rsidRDefault="004243A5" w:rsidP="004243A5">
      <w:pPr>
        <w:pStyle w:val="Akapitzlist"/>
        <w:numPr>
          <w:ilvl w:val="0"/>
          <w:numId w:val="2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Projekt kryteriów przygotowywany jest przez grupę roboczą w skład której wchodzą przedstawiciele Zarządu LGD, Rady LGD oraz Biura LGD.</w:t>
      </w:r>
    </w:p>
    <w:p w14:paraId="4F51F259" w14:textId="77777777" w:rsidR="004243A5" w:rsidRPr="004F5786" w:rsidRDefault="004243A5" w:rsidP="004243A5">
      <w:pPr>
        <w:pStyle w:val="Akapitzlist"/>
        <w:numPr>
          <w:ilvl w:val="0"/>
          <w:numId w:val="2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Projekt kryteriów poddany jest konsultacjom społecznym w formie:</w:t>
      </w:r>
    </w:p>
    <w:p w14:paraId="15CB25F0" w14:textId="4DDD4C1A" w:rsidR="004243A5" w:rsidRPr="004F5786" w:rsidRDefault="004243A5" w:rsidP="001D526D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zamieszczenia na stronie internetowej LGD z określeniem kanałów komunikacji zwrotnej</w:t>
      </w:r>
      <w:r w:rsidR="004F5786"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</w:p>
    <w:p w14:paraId="2D7B275A" w14:textId="2712D249" w:rsidR="004243A5" w:rsidRPr="004F5786" w:rsidRDefault="004243A5" w:rsidP="001D526D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przeprowadzenia ankiety, w tym ankiety internetowej</w:t>
      </w:r>
      <w:r w:rsidR="004F5786"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</w:p>
    <w:p w14:paraId="68A18641" w14:textId="77777777" w:rsidR="004243A5" w:rsidRPr="004F5786" w:rsidRDefault="004243A5" w:rsidP="001D526D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bezpośrednich spotkań z mieszkańcami.</w:t>
      </w:r>
    </w:p>
    <w:p w14:paraId="17A84E4C" w14:textId="77777777" w:rsidR="004243A5" w:rsidRPr="004F5786" w:rsidRDefault="004243A5" w:rsidP="004243A5">
      <w:pPr>
        <w:pStyle w:val="Akapitzlist"/>
        <w:numPr>
          <w:ilvl w:val="0"/>
          <w:numId w:val="2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Warunek opisany w §3 ust. 2  uznaje się za spełniony jeśli zastosowano co najmniej jedną z form opisanych w §3 ust. 2 a) – c) .</w:t>
      </w:r>
    </w:p>
    <w:p w14:paraId="2ED0758E" w14:textId="77777777" w:rsidR="004243A5" w:rsidRPr="004F5786" w:rsidRDefault="004243A5" w:rsidP="004243A5">
      <w:pPr>
        <w:pStyle w:val="Akapitzlist"/>
        <w:numPr>
          <w:ilvl w:val="0"/>
          <w:numId w:val="2"/>
        </w:numPr>
        <w:spacing w:after="0"/>
        <w:ind w:left="426" w:hanging="42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Zmiana kryteriów wymaga przeprowadzenia konsultacji opisanych w §3 ust. 2</w:t>
      </w:r>
      <w:r w:rsidR="00754220"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 3.</w:t>
      </w:r>
    </w:p>
    <w:p w14:paraId="0E3A880E" w14:textId="77777777" w:rsidR="004243A5" w:rsidRPr="004F5786" w:rsidRDefault="004243A5" w:rsidP="004243A5">
      <w:pPr>
        <w:pStyle w:val="Akapitzlist"/>
        <w:spacing w:after="0"/>
        <w:ind w:left="42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6822ECA" w14:textId="77777777" w:rsidR="004243A5" w:rsidRPr="004F5786" w:rsidRDefault="004243A5" w:rsidP="004243A5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§4</w:t>
      </w:r>
    </w:p>
    <w:p w14:paraId="748782BE" w14:textId="41EF729A" w:rsidR="004243A5" w:rsidRPr="004F5786" w:rsidRDefault="0046390A" w:rsidP="0046390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Podjęcie uchwały w sprawie zatwierdzenia kryteriów wyboru operacji oraz zmiany tych kryteriów, należy do kompetencji Zarządu LGD</w:t>
      </w:r>
    </w:p>
    <w:p w14:paraId="66376FB3" w14:textId="77777777" w:rsidR="0046390A" w:rsidRPr="004F5786" w:rsidRDefault="0046390A" w:rsidP="004243A5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DAFAA9D" w14:textId="1A0C5577" w:rsidR="004243A5" w:rsidRPr="004F5786" w:rsidRDefault="004243A5" w:rsidP="004243A5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§5</w:t>
      </w:r>
    </w:p>
    <w:p w14:paraId="2730F89E" w14:textId="18CC91B4" w:rsidR="004243A5" w:rsidRPr="004F5786" w:rsidRDefault="004243A5" w:rsidP="004F5786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Procedura zmiany kryteriów wyboru </w:t>
      </w:r>
      <w:r w:rsidR="007E0C8A"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operacji</w:t>
      </w: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może być uruchomiona w przypadku:</w:t>
      </w:r>
    </w:p>
    <w:p w14:paraId="1CBE85FD" w14:textId="42F6D13A" w:rsidR="004243A5" w:rsidRPr="004F5786" w:rsidRDefault="004243A5" w:rsidP="007E0C8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identyfikacji błędów dotyczących poszczególnych kryteriów</w:t>
      </w:r>
      <w:r w:rsidR="007E0C8A"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</w:p>
    <w:p w14:paraId="5427046A" w14:textId="77777777" w:rsidR="004243A5" w:rsidRPr="004F5786" w:rsidRDefault="004243A5" w:rsidP="007E0C8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na wniosek: </w:t>
      </w:r>
    </w:p>
    <w:p w14:paraId="77E1379D" w14:textId="77777777" w:rsidR="004243A5" w:rsidRPr="004F5786" w:rsidRDefault="004243A5" w:rsidP="004243A5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Przewodniczącego Rady LGD, </w:t>
      </w:r>
    </w:p>
    <w:p w14:paraId="161F6B76" w14:textId="77777777" w:rsidR="004243A5" w:rsidRPr="004F5786" w:rsidRDefault="004243A5" w:rsidP="004243A5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Zarządu, po zebraniu informacji z monitoringu LSR,</w:t>
      </w:r>
    </w:p>
    <w:p w14:paraId="4E6A5739" w14:textId="77777777" w:rsidR="004243A5" w:rsidRPr="004F5786" w:rsidRDefault="004243A5" w:rsidP="007E0C8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 podstawie wniosków lub rekomendacji będących efektem ewaluacji realizacji LSR,</w:t>
      </w:r>
    </w:p>
    <w:p w14:paraId="60A0F8E0" w14:textId="77777777" w:rsidR="004243A5" w:rsidRPr="004F5786" w:rsidRDefault="004243A5" w:rsidP="007E0C8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w związku ze zmianą przepisów prawa,</w:t>
      </w:r>
    </w:p>
    <w:p w14:paraId="1A789B0B" w14:textId="77777777" w:rsidR="004243A5" w:rsidRPr="004F5786" w:rsidRDefault="004243A5" w:rsidP="007E0C8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 podstawie rekomendacji ZW.</w:t>
      </w:r>
    </w:p>
    <w:p w14:paraId="1FE0BD87" w14:textId="77777777" w:rsidR="004243A5" w:rsidRPr="004F5786" w:rsidRDefault="004243A5" w:rsidP="004243A5">
      <w:pPr>
        <w:pStyle w:val="Akapitzlist"/>
        <w:spacing w:after="0"/>
        <w:ind w:left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BD3B74B" w14:textId="77777777" w:rsidR="004243A5" w:rsidRPr="004F5786" w:rsidRDefault="004243A5" w:rsidP="004243A5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§6</w:t>
      </w:r>
    </w:p>
    <w:p w14:paraId="542B6427" w14:textId="77777777" w:rsidR="004243A5" w:rsidRPr="004F5786" w:rsidRDefault="004243A5" w:rsidP="004F5786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Kryteria ustalone przez LGD są:</w:t>
      </w:r>
    </w:p>
    <w:p w14:paraId="1FAE16F1" w14:textId="77777777" w:rsidR="004243A5" w:rsidRPr="004F5786" w:rsidRDefault="004243A5" w:rsidP="004243A5">
      <w:pPr>
        <w:pStyle w:val="Akapitzlist"/>
        <w:numPr>
          <w:ilvl w:val="0"/>
          <w:numId w:val="6"/>
        </w:numPr>
        <w:spacing w:after="0"/>
        <w:ind w:left="851" w:hanging="42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logicznie powiązane ze stwierdzonymi potrzebami, określonymi celami oraz przyjętymi wskaźnikami produktu i rezultatu zapisanymi w LSR,</w:t>
      </w:r>
    </w:p>
    <w:p w14:paraId="74B2EF2B" w14:textId="77777777" w:rsidR="004243A5" w:rsidRPr="004F5786" w:rsidRDefault="004243A5" w:rsidP="004243A5">
      <w:pPr>
        <w:pStyle w:val="Akapitzlist"/>
        <w:numPr>
          <w:ilvl w:val="0"/>
          <w:numId w:val="6"/>
        </w:numPr>
        <w:spacing w:after="0"/>
        <w:ind w:left="851" w:hanging="42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przejrzyste, obiektywne i niedyskryminujące, </w:t>
      </w:r>
    </w:p>
    <w:p w14:paraId="0F8E39BD" w14:textId="77777777" w:rsidR="004243A5" w:rsidRPr="004F5786" w:rsidRDefault="004243A5" w:rsidP="004243A5">
      <w:pPr>
        <w:pStyle w:val="Akapitzlist"/>
        <w:numPr>
          <w:ilvl w:val="0"/>
          <w:numId w:val="6"/>
        </w:numPr>
        <w:spacing w:after="0"/>
        <w:ind w:left="851" w:hanging="42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mierzalne oraz powinny posiadać dodatkowe opisy i definicje, pozwalające na ich właściwe zrozumienie i zastosowanie,</w:t>
      </w:r>
    </w:p>
    <w:p w14:paraId="5E49B78A" w14:textId="77777777" w:rsidR="004243A5" w:rsidRPr="004F5786" w:rsidRDefault="004243A5" w:rsidP="004243A5">
      <w:pPr>
        <w:pStyle w:val="Akapitzlist"/>
        <w:numPr>
          <w:ilvl w:val="0"/>
          <w:numId w:val="6"/>
        </w:numPr>
        <w:spacing w:after="0"/>
        <w:ind w:left="851" w:hanging="425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dookreślone w zakresie spełniania warunków przyznania określonej liczby punktów.</w:t>
      </w:r>
    </w:p>
    <w:p w14:paraId="4D130598" w14:textId="77777777" w:rsidR="004243A5" w:rsidRPr="004F5786" w:rsidRDefault="004243A5" w:rsidP="004243A5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DCA779A" w14:textId="77777777" w:rsidR="004243A5" w:rsidRPr="004F5786" w:rsidRDefault="004243A5" w:rsidP="004243A5">
      <w:pPr>
        <w:pStyle w:val="Akapitzlist"/>
        <w:spacing w:after="0"/>
        <w:ind w:left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§7</w:t>
      </w:r>
    </w:p>
    <w:p w14:paraId="0B5B318E" w14:textId="77777777" w:rsidR="004243A5" w:rsidRPr="004F5786" w:rsidRDefault="004243A5" w:rsidP="004243A5">
      <w:pPr>
        <w:pStyle w:val="Akapitzlist"/>
        <w:numPr>
          <w:ilvl w:val="0"/>
          <w:numId w:val="8"/>
        </w:numPr>
        <w:spacing w:after="0"/>
        <w:ind w:left="426" w:hanging="34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578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Kryteria wyboru operacji publikowane są co najmniej na stronie internetowej LGD.</w:t>
      </w:r>
    </w:p>
    <w:p w14:paraId="4488C98F" w14:textId="77777777" w:rsidR="009B5286" w:rsidRPr="004F5786" w:rsidRDefault="009B528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9B5286" w:rsidRPr="004F5786" w:rsidSect="00CF0098">
      <w:headerReference w:type="default" r:id="rId7"/>
      <w:footerReference w:type="default" r:id="rId8"/>
      <w:pgSz w:w="11906" w:h="16838"/>
      <w:pgMar w:top="154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356F" w14:textId="77777777" w:rsidR="009B5286" w:rsidRDefault="009B5286" w:rsidP="009B5286">
      <w:pPr>
        <w:spacing w:after="0" w:line="240" w:lineRule="auto"/>
      </w:pPr>
      <w:r>
        <w:separator/>
      </w:r>
    </w:p>
  </w:endnote>
  <w:endnote w:type="continuationSeparator" w:id="0">
    <w:p w14:paraId="282559A3" w14:textId="77777777" w:rsidR="009B5286" w:rsidRDefault="009B5286" w:rsidP="009B5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6904864"/>
      <w:docPartObj>
        <w:docPartGallery w:val="Page Numbers (Bottom of Page)"/>
        <w:docPartUnique/>
      </w:docPartObj>
    </w:sdtPr>
    <w:sdtEndPr/>
    <w:sdtContent>
      <w:p w14:paraId="53685FDD" w14:textId="74743DB6" w:rsidR="009B5286" w:rsidRDefault="009B528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DD94CD" w14:textId="77777777" w:rsidR="009B5286" w:rsidRDefault="009B52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7552C" w14:textId="77777777" w:rsidR="009B5286" w:rsidRDefault="009B5286" w:rsidP="009B5286">
      <w:pPr>
        <w:spacing w:after="0" w:line="240" w:lineRule="auto"/>
      </w:pPr>
      <w:r>
        <w:separator/>
      </w:r>
    </w:p>
  </w:footnote>
  <w:footnote w:type="continuationSeparator" w:id="0">
    <w:p w14:paraId="3FBADF47" w14:textId="77777777" w:rsidR="009B5286" w:rsidRDefault="009B5286" w:rsidP="009B5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C874" w14:textId="06FDA489" w:rsidR="002606A0" w:rsidRDefault="002606A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3049D6" wp14:editId="6440284F">
          <wp:simplePos x="0" y="0"/>
          <wp:positionH relativeFrom="margin">
            <wp:posOffset>0</wp:posOffset>
          </wp:positionH>
          <wp:positionV relativeFrom="paragraph">
            <wp:posOffset>-412115</wp:posOffset>
          </wp:positionV>
          <wp:extent cx="1584960" cy="848995"/>
          <wp:effectExtent l="0" t="0" r="0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9FF777C" wp14:editId="7767CD69">
          <wp:simplePos x="0" y="0"/>
          <wp:positionH relativeFrom="margin">
            <wp:posOffset>3373120</wp:posOffset>
          </wp:positionH>
          <wp:positionV relativeFrom="paragraph">
            <wp:posOffset>-375920</wp:posOffset>
          </wp:positionV>
          <wp:extent cx="2387600" cy="78930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9D3C3E1" wp14:editId="36DDD602">
          <wp:simplePos x="0" y="0"/>
          <wp:positionH relativeFrom="margin">
            <wp:posOffset>2422525</wp:posOffset>
          </wp:positionH>
          <wp:positionV relativeFrom="paragraph">
            <wp:posOffset>-246380</wp:posOffset>
          </wp:positionV>
          <wp:extent cx="861695" cy="531495"/>
          <wp:effectExtent l="0" t="0" r="0" b="190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85954"/>
    <w:multiLevelType w:val="hybridMultilevel"/>
    <w:tmpl w:val="69C4E4B4"/>
    <w:lvl w:ilvl="0" w:tplc="0415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22405A"/>
    <w:multiLevelType w:val="hybridMultilevel"/>
    <w:tmpl w:val="DD6275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DB4E07"/>
    <w:multiLevelType w:val="multilevel"/>
    <w:tmpl w:val="39283B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68A72F2"/>
    <w:multiLevelType w:val="hybridMultilevel"/>
    <w:tmpl w:val="6F5CB5B2"/>
    <w:lvl w:ilvl="0" w:tplc="771E43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34391"/>
    <w:multiLevelType w:val="hybridMultilevel"/>
    <w:tmpl w:val="BC9E9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C0351"/>
    <w:multiLevelType w:val="hybridMultilevel"/>
    <w:tmpl w:val="E6249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93B4F"/>
    <w:multiLevelType w:val="hybridMultilevel"/>
    <w:tmpl w:val="18C49A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6E41AF"/>
    <w:multiLevelType w:val="hybridMultilevel"/>
    <w:tmpl w:val="4B88EF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876E0"/>
    <w:multiLevelType w:val="hybridMultilevel"/>
    <w:tmpl w:val="7F684FEC"/>
    <w:lvl w:ilvl="0" w:tplc="04150017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61FC8"/>
    <w:multiLevelType w:val="hybridMultilevel"/>
    <w:tmpl w:val="3D320114"/>
    <w:lvl w:ilvl="0" w:tplc="771E43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14103"/>
    <w:multiLevelType w:val="hybridMultilevel"/>
    <w:tmpl w:val="B1F47FF6"/>
    <w:lvl w:ilvl="0" w:tplc="771E43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46AC1"/>
    <w:multiLevelType w:val="hybridMultilevel"/>
    <w:tmpl w:val="738ADCCC"/>
    <w:lvl w:ilvl="0" w:tplc="771E4378">
      <w:start w:val="1"/>
      <w:numFmt w:val="decimal"/>
      <w:lvlText w:val="%1."/>
      <w:lvlJc w:val="left"/>
      <w:pPr>
        <w:ind w:left="143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B502DC"/>
    <w:multiLevelType w:val="hybridMultilevel"/>
    <w:tmpl w:val="3D320114"/>
    <w:lvl w:ilvl="0" w:tplc="771E437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5665C"/>
    <w:multiLevelType w:val="hybridMultilevel"/>
    <w:tmpl w:val="571678B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6178AC"/>
    <w:multiLevelType w:val="hybridMultilevel"/>
    <w:tmpl w:val="C3424A9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32555626">
    <w:abstractNumId w:val="11"/>
  </w:num>
  <w:num w:numId="2" w16cid:durableId="1650480288">
    <w:abstractNumId w:val="3"/>
  </w:num>
  <w:num w:numId="3" w16cid:durableId="808477955">
    <w:abstractNumId w:val="4"/>
  </w:num>
  <w:num w:numId="4" w16cid:durableId="1637949491">
    <w:abstractNumId w:val="5"/>
  </w:num>
  <w:num w:numId="5" w16cid:durableId="1895697117">
    <w:abstractNumId w:val="7"/>
  </w:num>
  <w:num w:numId="6" w16cid:durableId="2118214743">
    <w:abstractNumId w:val="8"/>
  </w:num>
  <w:num w:numId="7" w16cid:durableId="348916218">
    <w:abstractNumId w:val="9"/>
  </w:num>
  <w:num w:numId="8" w16cid:durableId="983201194">
    <w:abstractNumId w:val="12"/>
  </w:num>
  <w:num w:numId="9" w16cid:durableId="1343773926">
    <w:abstractNumId w:val="10"/>
  </w:num>
  <w:num w:numId="10" w16cid:durableId="174460545">
    <w:abstractNumId w:val="6"/>
  </w:num>
  <w:num w:numId="11" w16cid:durableId="1637252664">
    <w:abstractNumId w:val="2"/>
  </w:num>
  <w:num w:numId="12" w16cid:durableId="871262197">
    <w:abstractNumId w:val="0"/>
  </w:num>
  <w:num w:numId="13" w16cid:durableId="520898910">
    <w:abstractNumId w:val="13"/>
  </w:num>
  <w:num w:numId="14" w16cid:durableId="68158636">
    <w:abstractNumId w:val="14"/>
  </w:num>
  <w:num w:numId="15" w16cid:durableId="1566985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3A5"/>
    <w:rsid w:val="00111F8A"/>
    <w:rsid w:val="0011440C"/>
    <w:rsid w:val="001D526D"/>
    <w:rsid w:val="002606A0"/>
    <w:rsid w:val="003A12AE"/>
    <w:rsid w:val="003E3B02"/>
    <w:rsid w:val="00412FFF"/>
    <w:rsid w:val="004243A5"/>
    <w:rsid w:val="0046390A"/>
    <w:rsid w:val="004C3F73"/>
    <w:rsid w:val="004F5786"/>
    <w:rsid w:val="005226F5"/>
    <w:rsid w:val="005A2250"/>
    <w:rsid w:val="00754220"/>
    <w:rsid w:val="007E0C8A"/>
    <w:rsid w:val="008C6435"/>
    <w:rsid w:val="008E680B"/>
    <w:rsid w:val="009B5286"/>
    <w:rsid w:val="00AB72C6"/>
    <w:rsid w:val="00AC5E6E"/>
    <w:rsid w:val="00B879DF"/>
    <w:rsid w:val="00C279D1"/>
    <w:rsid w:val="00C53A33"/>
    <w:rsid w:val="00CB2C07"/>
    <w:rsid w:val="00CF0098"/>
    <w:rsid w:val="00DA4278"/>
    <w:rsid w:val="00DD6CA4"/>
    <w:rsid w:val="00E8727C"/>
    <w:rsid w:val="00F04BFD"/>
    <w:rsid w:val="00FA0ADD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4BE7F7"/>
  <w15:chartTrackingRefBased/>
  <w15:docId w15:val="{41A858A2-4C18-4313-9D16-015AC501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3A5"/>
  </w:style>
  <w:style w:type="paragraph" w:styleId="Nagwek1">
    <w:name w:val="heading 1"/>
    <w:basedOn w:val="Normalny"/>
    <w:next w:val="Normalny"/>
    <w:link w:val="Nagwek1Znak"/>
    <w:uiPriority w:val="9"/>
    <w:qFormat/>
    <w:rsid w:val="004243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43A5"/>
    <w:pPr>
      <w:keepNext/>
      <w:keepLines/>
      <w:spacing w:before="240" w:after="0"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43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243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4243A5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rsid w:val="004243A5"/>
  </w:style>
  <w:style w:type="paragraph" w:styleId="Nagwek">
    <w:name w:val="header"/>
    <w:basedOn w:val="Normalny"/>
    <w:link w:val="NagwekZnak"/>
    <w:uiPriority w:val="99"/>
    <w:unhideWhenUsed/>
    <w:rsid w:val="009B5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5286"/>
  </w:style>
  <w:style w:type="paragraph" w:styleId="Stopka">
    <w:name w:val="footer"/>
    <w:basedOn w:val="Normalny"/>
    <w:link w:val="StopkaZnak"/>
    <w:uiPriority w:val="99"/>
    <w:unhideWhenUsed/>
    <w:rsid w:val="009B5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5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Mirosøaw Dorosz</cp:lastModifiedBy>
  <cp:revision>22</cp:revision>
  <dcterms:created xsi:type="dcterms:W3CDTF">2024-06-13T06:58:00Z</dcterms:created>
  <dcterms:modified xsi:type="dcterms:W3CDTF">2025-04-16T08:25:00Z</dcterms:modified>
</cp:coreProperties>
</file>